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3" w:rsidRDefault="009028C9" w:rsidP="00F23157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-127000</wp:posOffset>
                </wp:positionV>
                <wp:extent cx="5600700" cy="1485900"/>
                <wp:effectExtent l="36195" t="38100" r="40005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A43" w:rsidRDefault="00C55A43" w:rsidP="00C55A4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烦请拨冗填写表格，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0"/>
                                <w:szCs w:val="20"/>
                              </w:rPr>
                              <w:t>填妥请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于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FF69F6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4C79A0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0"/>
                                <w:szCs w:val="20"/>
                              </w:rPr>
                              <w:t>发送电邮或传真至：</w:t>
                            </w:r>
                          </w:p>
                          <w:p w:rsidR="00C55A43" w:rsidRPr="00C63299" w:rsidRDefault="00C55A43" w:rsidP="001759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电子邮箱：</w:t>
                            </w:r>
                            <w:hyperlink r:id="rId9" w:history="1">
                              <w:r w:rsidR="009028C9" w:rsidRPr="007A478D">
                                <w:rPr>
                                  <w:rStyle w:val="a6"/>
                                  <w:rFonts w:hint="eastAsia"/>
                                </w:rPr>
                                <w:t>howtian@zero2ipo.com.cn</w:t>
                              </w:r>
                            </w:hyperlink>
                            <w:r w:rsidR="009028C9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55A43" w:rsidRDefault="00C55A43" w:rsidP="00C55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传真：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010-84583425</w:t>
                            </w:r>
                            <w:bookmarkStart w:id="0" w:name="_GoBack"/>
                            <w:bookmarkEnd w:id="0"/>
                          </w:p>
                          <w:p w:rsidR="00094FD1" w:rsidRPr="001759F1" w:rsidRDefault="00C63299" w:rsidP="00C55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联系人：</w:t>
                            </w:r>
                            <w:proofErr w:type="gramStart"/>
                            <w:r w:rsidR="009028C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田子豪</w:t>
                            </w:r>
                            <w:proofErr w:type="gramEnd"/>
                            <w:r w:rsidR="00094F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010-8453 5220</w:t>
                            </w:r>
                            <w:r w:rsidR="009028C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FD1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028C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FD1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65</w:t>
                            </w:r>
                            <w:r w:rsidR="009028C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2.15pt;margin-top:-10pt;width:44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sh+gIAAD4GAAAOAAAAZHJzL2Uyb0RvYy54bWysVFFv0zAQfkfiP1h+75K0adpFS6euaxHS&#10;gIkN8ezaTmPm2MF2lw7Ef+fspKFjLwitlSKfff583313d3F5qCV65MYKrQqcnMUYcUU1E2pX4C/3&#10;m9EcI+uIYkRqxQv8xC2+XLx9c9E2OR/rSkvGDQIQZfO2KXDlXJNHkaUVr4k90w1XcFhqUxMHptlF&#10;zJAW0GsZjeM4i1ptWGM05dbC7nV3iBcBvyw5dZ/K0nKHZIEhNhe+Jny3/hstLki+M6SpBO3DIP8R&#10;RU2EgkcHqGviCNob8QKqFtRoq0t3RnUd6bIUlAcOwCaJ/2JzV5GGBy6QHNsMabKvB0s/Pt4aJFiB&#10;xxgpUoNEy73T4WU08elpG5uD111zazxB29xo+mCR0quKqB1fGqPbihMGQSXeP3p2wRsWrqJt+0Ez&#10;QCeAHjJ1KE3tASEH6BAEeRoE4QeHKGxOsziexaAbhbMknU/PwfBvkPx4vTHWveO6Rn5RYKP3in0G&#10;2cMb5PHGuiAL68kR9g2jspYg8iORKMmybNYj9s6AfcQMfLUUbCOkDIYvS76SBsHlAkuXhGfkvgZy&#10;3V4S+5+HJDnsQ/V1+8e4Q2V7iMDCnqJLhdoCZ5NpYFw3IIqDsny4r/rieuY9AHX4hFKuXPaa8YRc&#10;BiJe37ViYe2IkN0aMiWV58lDo0GqgwOI12fdyxia4OdyM41n6WQ+ms2mk1E6Wcejq/lmNVquQIHZ&#10;+mp1tU5++diTNK8EY1ytA6Y99mSS/lvN99Oh66ahK4cAfbR677i5q1iLmPAlM5mejxMMBoyFMVSb&#10;lw8RuYN5Rp3ByGj3VbgqtISvUI9hzW47lME88/++igb0oO/Jw9ELbp3HAQoUMnnMWmgf3zFd57nD&#10;9gBZ9W201ewJGgnCCd0CQxcWlTY/MGphgBXYft8TwzGS7xU043mSpn7iBSOdzsZgmNOT7ekJURSg&#10;oOCAeliuXDcl940Ruwpe6kpdaT8eSuGlDqF2UfUGDKlAph+ofgqe2sHrz9hf/AYAAP//AwBQSwME&#10;FAAGAAgAAAAhAJFa5U/gAAAACwEAAA8AAABkcnMvZG93bnJldi54bWxMj8FOwzAMhu9IvENkJG5b&#10;stKxqTSdAKnXIjoE4pY2oa1onCrJtsLT453GzZY//f7+fDfbkR2ND4NDCaulAGawdXrATsLbvlxs&#10;gYWoUKvRoZHwYwLsiuurXGXanfDVHOvYMQrBkCkJfYxTxnloe2NVWLrJIN2+nLcq0uo7rr06Ubgd&#10;eSLEPbdqQPrQq8k896b9rg9WQuV+1756evl435flZ9rYQceqlvL2Zn58ABbNHC8wnPVJHQpyatwB&#10;dWCjhEWS3hF6HgSVImK73myANRKSVSqAFzn/36H4AwAA//8DAFBLAQItABQABgAIAAAAIQC2gziS&#10;/gAAAOEBAAATAAAAAAAAAAAAAAAAAAAAAABbQ29udGVudF9UeXBlc10ueG1sUEsBAi0AFAAGAAgA&#10;AAAhADj9If/WAAAAlAEAAAsAAAAAAAAAAAAAAAAALwEAAF9yZWxzLy5yZWxzUEsBAi0AFAAGAAgA&#10;AAAhAMsiyyH6AgAAPgYAAA4AAAAAAAAAAAAAAAAALgIAAGRycy9lMm9Eb2MueG1sUEsBAi0AFAAG&#10;AAgAAAAhAJFa5U/gAAAACwEAAA8AAAAAAAAAAAAAAAAAVA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C55A43" w:rsidRDefault="00C55A43" w:rsidP="00C55A4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>烦请拨冗填写表格，</w:t>
                      </w:r>
                      <w:r>
                        <w:rPr>
                          <w:rFonts w:ascii="Arial" w:hAnsi="Arial" w:cs="Arial" w:hint="eastAsia"/>
                          <w:b/>
                          <w:sz w:val="20"/>
                          <w:szCs w:val="20"/>
                        </w:rPr>
                        <w:t>填妥请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>于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年</w:t>
                      </w:r>
                      <w:r w:rsidR="00FF69F6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月</w:t>
                      </w:r>
                      <w:r w:rsidR="004C79A0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="Arial" w:hAnsi="Arial" w:cs="Arial" w:hint="eastAsia"/>
                          <w:b/>
                          <w:sz w:val="20"/>
                          <w:szCs w:val="20"/>
                        </w:rPr>
                        <w:t>发送电邮或传真至：</w:t>
                      </w:r>
                    </w:p>
                    <w:p w:rsidR="00C55A43" w:rsidRPr="00C63299" w:rsidRDefault="00C55A43" w:rsidP="001759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电子邮箱：</w:t>
                      </w:r>
                      <w:hyperlink r:id="rId10" w:history="1">
                        <w:r w:rsidR="009028C9" w:rsidRPr="007A478D">
                          <w:rPr>
                            <w:rStyle w:val="a6"/>
                            <w:rFonts w:hint="eastAsia"/>
                          </w:rPr>
                          <w:t>howtian@zero2ipo.com.cn</w:t>
                        </w:r>
                      </w:hyperlink>
                      <w:r w:rsidR="009028C9">
                        <w:rPr>
                          <w:rFonts w:hint="eastAsia"/>
                        </w:rPr>
                        <w:tab/>
                      </w:r>
                    </w:p>
                    <w:p w:rsidR="00C55A43" w:rsidRDefault="00C55A43" w:rsidP="00C55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传真：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010-84583425</w:t>
                      </w:r>
                      <w:bookmarkStart w:id="1" w:name="_GoBack"/>
                      <w:bookmarkEnd w:id="1"/>
                    </w:p>
                    <w:p w:rsidR="00094FD1" w:rsidRPr="001759F1" w:rsidRDefault="00C63299" w:rsidP="00C55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联系人：</w:t>
                      </w:r>
                      <w:proofErr w:type="gramStart"/>
                      <w:r w:rsidR="009028C9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田子豪</w:t>
                      </w:r>
                      <w:proofErr w:type="gramEnd"/>
                      <w:r w:rsidR="00094FD1">
                        <w:rPr>
                          <w:rFonts w:ascii="Arial" w:hAnsi="Arial" w:cs="Arial"/>
                          <w:sz w:val="20"/>
                          <w:szCs w:val="20"/>
                        </w:rPr>
                        <w:t>010-8453 5220</w:t>
                      </w:r>
                      <w:r w:rsidR="009028C9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094FD1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-</w:t>
                      </w:r>
                      <w:r w:rsidR="009028C9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094FD1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65</w:t>
                      </w:r>
                      <w:r w:rsidR="009028C9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AD3" w:rsidRPr="00421AD3" w:rsidRDefault="00421AD3" w:rsidP="00645DA2">
      <w:pPr>
        <w:jc w:val="center"/>
        <w:rPr>
          <w:rStyle w:val="a8"/>
          <w:rFonts w:asciiTheme="minorEastAsia" w:hAnsiTheme="minorEastAsia"/>
          <w:color w:val="000000" w:themeColor="text1"/>
          <w:sz w:val="30"/>
          <w:szCs w:val="30"/>
        </w:rPr>
      </w:pP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第十届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中国最具投资价值企业50强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评选</w:t>
      </w:r>
    </w:p>
    <w:p w:rsidR="00645DA2" w:rsidRPr="00421AD3" w:rsidRDefault="00D85165" w:rsidP="00645DA2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医疗健康产业</w:t>
      </w:r>
      <w:r w:rsidR="00645DA2" w:rsidRPr="00421AD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路演专场报名表</w:t>
      </w:r>
    </w:p>
    <w:p w:rsidR="00981F0C" w:rsidRPr="00645DA2" w:rsidRDefault="00981F0C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2F0EDC" w:rsidRDefault="002F0EDC" w:rsidP="00DD5D9B">
      <w:pPr>
        <w:rPr>
          <w:rFonts w:ascii="Arial" w:hAnsi="Arial" w:cs="Arial"/>
          <w:b/>
          <w:color w:val="FF0000"/>
        </w:rPr>
      </w:pPr>
    </w:p>
    <w:p w:rsidR="002F0EDC" w:rsidRPr="002C48FE" w:rsidRDefault="002F0EDC" w:rsidP="00DD5D9B">
      <w:pPr>
        <w:rPr>
          <w:rFonts w:ascii="Arial" w:hAnsi="Arial" w:cs="Arial"/>
          <w:b/>
          <w:color w:val="FF0000"/>
        </w:rPr>
      </w:pP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FA593A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FA593A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D851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="00D85165">
              <w:rPr>
                <w:rFonts w:ascii="Arial" w:hAnsi="Arial" w:cs="Arial" w:hint="eastAsia"/>
                <w:b/>
                <w:color w:val="0000FF"/>
              </w:rPr>
              <w:t>传统医疗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、</w:t>
            </w:r>
            <w:r w:rsidR="00D85165">
              <w:rPr>
                <w:rFonts w:ascii="Arial" w:hAnsi="Arial" w:cs="Arial" w:hint="eastAsia"/>
                <w:b/>
                <w:color w:val="0000FF"/>
              </w:rPr>
              <w:t>医疗器械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FA593A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088"/>
        <w:gridCol w:w="2880"/>
        <w:gridCol w:w="4071"/>
      </w:tblGrid>
      <w:tr w:rsidR="00DD5D9B" w:rsidRPr="004C6C42" w:rsidTr="00FA593A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FA593A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lastRenderedPageBreak/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FA593A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FA593A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951"/>
        <w:gridCol w:w="1559"/>
        <w:gridCol w:w="5455"/>
      </w:tblGrid>
      <w:tr w:rsidR="00DD5D9B" w:rsidRPr="004C6C42" w:rsidTr="00FA593A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FA593A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</w:t>
            </w:r>
            <w:r w:rsidR="00F96213">
              <w:rPr>
                <w:rFonts w:ascii="Arial" w:hAnsi="Arial" w:cs="Arial" w:hint="eastAsia"/>
                <w:noProof/>
                <w:sz w:val="20"/>
                <w:szCs w:val="20"/>
              </w:rPr>
              <w:t>16</w:t>
            </w: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 w:rsidR="00EE3890"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宽高比例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4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：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3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</w:p>
    <w:sectPr w:rsidR="0071072A" w:rsidRPr="0071072A" w:rsidSect="003F6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AE" w:rsidRDefault="000C4CAE" w:rsidP="00CF6810">
      <w:r>
        <w:separator/>
      </w:r>
    </w:p>
  </w:endnote>
  <w:endnote w:type="continuationSeparator" w:id="0">
    <w:p w:rsidR="000C4CAE" w:rsidRDefault="000C4CAE" w:rsidP="00C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4" w:rsidRDefault="00431C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45" w:rsidRDefault="00AC4445">
    <w:pPr>
      <w:pStyle w:val="a4"/>
    </w:pPr>
    <w:r w:rsidRPr="00AC4445">
      <w:t>http://www.pedaily.cn/</w:t>
    </w:r>
  </w:p>
  <w:p w:rsidR="00AC4445" w:rsidRDefault="00AC44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4" w:rsidRDefault="00431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AE" w:rsidRDefault="000C4CAE" w:rsidP="00CF6810">
      <w:r>
        <w:separator/>
      </w:r>
    </w:p>
  </w:footnote>
  <w:footnote w:type="continuationSeparator" w:id="0">
    <w:p w:rsidR="000C4CAE" w:rsidRDefault="000C4CAE" w:rsidP="00CF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4" w:rsidRDefault="00431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24" w:rsidRDefault="00252B24" w:rsidP="00645DA2">
    <w:pPr>
      <w:pStyle w:val="a3"/>
      <w:pBdr>
        <w:bottom w:val="single" w:sz="6" w:space="12" w:color="auto"/>
      </w:pBdr>
      <w:jc w:val="both"/>
    </w:pPr>
    <w:r w:rsidRPr="00252B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-197485</wp:posOffset>
          </wp:positionV>
          <wp:extent cx="1803400" cy="847725"/>
          <wp:effectExtent l="19050" t="0" r="635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hint="eastAsia"/>
        <w:b/>
        <w:bCs/>
        <w:sz w:val="28"/>
      </w:rPr>
      <w:alias w:val="标题"/>
      <w:id w:val="78735415"/>
      <w:placeholder>
        <w:docPart w:val="0CD1512224C44D5C856772C708BD5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2B24" w:rsidRDefault="00431C54" w:rsidP="00645DA2">
        <w:pPr>
          <w:pStyle w:val="a3"/>
          <w:pBdr>
            <w:bottom w:val="single" w:sz="6" w:space="12" w:color="auto"/>
          </w:pBdr>
          <w:wordWrap w:val="0"/>
          <w:jc w:val="right"/>
          <w:rPr>
            <w:b/>
            <w:bCs/>
            <w:sz w:val="28"/>
            <w:szCs w:val="22"/>
          </w:rPr>
        </w:pPr>
        <w:r>
          <w:rPr>
            <w:rFonts w:hint="eastAsia"/>
            <w:b/>
            <w:bCs/>
            <w:sz w:val="28"/>
          </w:rPr>
          <w:t>第五届中国医疗健康产业投资与并购大会</w:t>
        </w:r>
      </w:p>
    </w:sdtContent>
  </w:sdt>
  <w:p w:rsidR="00CF6810" w:rsidRPr="00645DA2" w:rsidRDefault="00FF69F6" w:rsidP="00645DA2">
    <w:pPr>
      <w:pStyle w:val="a3"/>
      <w:pBdr>
        <w:bottom w:val="single" w:sz="6" w:space="12" w:color="auto"/>
      </w:pBdr>
      <w:jc w:val="right"/>
    </w:pPr>
    <w:r w:rsidRPr="00FF69F6">
      <w:rPr>
        <w:b/>
        <w:bCs/>
      </w:rPr>
      <w:t xml:space="preserve">The 5TH China </w:t>
    </w:r>
    <w:proofErr w:type="spellStart"/>
    <w:r w:rsidRPr="00FF69F6">
      <w:rPr>
        <w:b/>
        <w:bCs/>
      </w:rPr>
      <w:t>Bio&amp;Healthcare</w:t>
    </w:r>
    <w:proofErr w:type="spellEnd"/>
    <w:r w:rsidRPr="00FF69F6">
      <w:rPr>
        <w:b/>
        <w:bCs/>
      </w:rPr>
      <w:t xml:space="preserve"> Industry Investment And M&amp;A Forum</w:t>
    </w:r>
  </w:p>
  <w:p w:rsidR="00645DA2" w:rsidRDefault="00645D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4" w:rsidRDefault="00431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0"/>
    <w:rsid w:val="00022F66"/>
    <w:rsid w:val="00094FD1"/>
    <w:rsid w:val="000A044D"/>
    <w:rsid w:val="000C4CAE"/>
    <w:rsid w:val="00106707"/>
    <w:rsid w:val="00141A45"/>
    <w:rsid w:val="00146EAB"/>
    <w:rsid w:val="00174C19"/>
    <w:rsid w:val="001759F1"/>
    <w:rsid w:val="00182118"/>
    <w:rsid w:val="001D45C8"/>
    <w:rsid w:val="0021059D"/>
    <w:rsid w:val="002332C0"/>
    <w:rsid w:val="00235FD2"/>
    <w:rsid w:val="00244C64"/>
    <w:rsid w:val="00252B24"/>
    <w:rsid w:val="00282563"/>
    <w:rsid w:val="002F0EDC"/>
    <w:rsid w:val="003442EE"/>
    <w:rsid w:val="00351E62"/>
    <w:rsid w:val="00374BD3"/>
    <w:rsid w:val="0038209D"/>
    <w:rsid w:val="003905AD"/>
    <w:rsid w:val="003A47DB"/>
    <w:rsid w:val="003F0B88"/>
    <w:rsid w:val="003F69CA"/>
    <w:rsid w:val="0042163E"/>
    <w:rsid w:val="00421AD3"/>
    <w:rsid w:val="00431C54"/>
    <w:rsid w:val="004C79A0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55715"/>
    <w:rsid w:val="007A017E"/>
    <w:rsid w:val="007A7A10"/>
    <w:rsid w:val="007E4836"/>
    <w:rsid w:val="008438F1"/>
    <w:rsid w:val="00851735"/>
    <w:rsid w:val="008529C7"/>
    <w:rsid w:val="00883326"/>
    <w:rsid w:val="008B75B2"/>
    <w:rsid w:val="008C6CA0"/>
    <w:rsid w:val="008C7CD3"/>
    <w:rsid w:val="008F3CE8"/>
    <w:rsid w:val="009028C9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5232"/>
    <w:rsid w:val="00D85165"/>
    <w:rsid w:val="00D977AF"/>
    <w:rsid w:val="00DA2895"/>
    <w:rsid w:val="00DD5D9B"/>
    <w:rsid w:val="00DF5E4D"/>
    <w:rsid w:val="00E02BE3"/>
    <w:rsid w:val="00E06DFB"/>
    <w:rsid w:val="00E1782C"/>
    <w:rsid w:val="00E36F81"/>
    <w:rsid w:val="00E50713"/>
    <w:rsid w:val="00E8651D"/>
    <w:rsid w:val="00E90E8C"/>
    <w:rsid w:val="00EB5E6B"/>
    <w:rsid w:val="00EE3890"/>
    <w:rsid w:val="00F23157"/>
    <w:rsid w:val="00F41F07"/>
    <w:rsid w:val="00F6172B"/>
    <w:rsid w:val="00F96213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wtian@zero2ipo.com.c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owtian@zero2ipo.com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F9D"/>
    <w:rsid w:val="00007EA2"/>
    <w:rsid w:val="001D2C3C"/>
    <w:rsid w:val="002757D0"/>
    <w:rsid w:val="0030473C"/>
    <w:rsid w:val="003107EE"/>
    <w:rsid w:val="005322F4"/>
    <w:rsid w:val="005C5B29"/>
    <w:rsid w:val="00670616"/>
    <w:rsid w:val="006E5838"/>
    <w:rsid w:val="007D225F"/>
    <w:rsid w:val="009161ED"/>
    <w:rsid w:val="00925747"/>
    <w:rsid w:val="009F4F9D"/>
    <w:rsid w:val="00B040C3"/>
    <w:rsid w:val="00D837DF"/>
    <w:rsid w:val="00E27465"/>
    <w:rsid w:val="00E72A02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B42-9E50-446A-84B0-892D666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4</DocSecurity>
  <Lines>5</Lines>
  <Paragraphs>1</Paragraphs>
  <ScaleCrop>false</ScaleCrop>
  <Company>zero2ipo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第五届中国医疗健康产业投资与并购大会</dc:title>
  <dc:creator>echofeng</dc:creator>
  <cp:lastModifiedBy>田子豪</cp:lastModifiedBy>
  <cp:revision>2</cp:revision>
  <dcterms:created xsi:type="dcterms:W3CDTF">2015-05-16T04:30:00Z</dcterms:created>
  <dcterms:modified xsi:type="dcterms:W3CDTF">2015-05-16T04:30:00Z</dcterms:modified>
</cp:coreProperties>
</file>